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73" w:rsidRDefault="00120773" w:rsidP="00120773">
      <w:pPr>
        <w:pStyle w:val="a3"/>
        <w:jc w:val="left"/>
        <w:rPr>
          <w:rFonts w:ascii="Times New Roman" w:hAnsi="Times New Roman"/>
          <w:b/>
          <w:sz w:val="28"/>
          <w:szCs w:val="28"/>
        </w:rPr>
      </w:pPr>
      <w:r w:rsidRPr="00CF6717">
        <w:rPr>
          <w:rFonts w:ascii="Times New Roman" w:hAnsi="Times New Roman"/>
          <w:b/>
          <w:bCs/>
          <w:sz w:val="28"/>
          <w:szCs w:val="28"/>
        </w:rPr>
        <w:t>Задание 1.</w:t>
      </w:r>
      <w:r w:rsidRPr="00CF6717">
        <w:rPr>
          <w:rFonts w:ascii="Times New Roman" w:hAnsi="Times New Roman"/>
          <w:sz w:val="28"/>
          <w:szCs w:val="28"/>
        </w:rPr>
        <w:t xml:space="preserve"> Заполните таблицу об особенностях построения делового общения в коллективе торговой организации.</w:t>
      </w:r>
    </w:p>
    <w:p w:rsidR="00120773" w:rsidRDefault="00120773" w:rsidP="00120773"/>
    <w:tbl>
      <w:tblPr>
        <w:tblW w:w="10915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035"/>
        <w:gridCol w:w="2493"/>
        <w:gridCol w:w="2126"/>
      </w:tblGrid>
      <w:tr w:rsidR="00120773" w:rsidTr="00120773">
        <w:tc>
          <w:tcPr>
            <w:tcW w:w="3261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3035" w:type="dxa"/>
            <w:shd w:val="clear" w:color="auto" w:fill="auto"/>
          </w:tcPr>
          <w:p w:rsidR="00120773" w:rsidRPr="00190386" w:rsidRDefault="00120773" w:rsidP="00FF301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90386">
              <w:rPr>
                <w:rFonts w:ascii="Times New Roman" w:eastAsia="Calibri" w:hAnsi="Times New Roman"/>
                <w:sz w:val="28"/>
                <w:szCs w:val="28"/>
              </w:rPr>
              <w:t>Общение «сверху-вниз»</w:t>
            </w:r>
          </w:p>
        </w:tc>
        <w:tc>
          <w:tcPr>
            <w:tcW w:w="2493" w:type="dxa"/>
            <w:shd w:val="clear" w:color="auto" w:fill="auto"/>
          </w:tcPr>
          <w:p w:rsidR="00120773" w:rsidRPr="00190386" w:rsidRDefault="00120773" w:rsidP="00FF301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90386">
              <w:rPr>
                <w:rFonts w:ascii="Times New Roman" w:eastAsia="Calibri" w:hAnsi="Times New Roman"/>
                <w:sz w:val="28"/>
                <w:szCs w:val="28"/>
              </w:rPr>
              <w:t>Общение «снизу-вверх»</w:t>
            </w:r>
          </w:p>
        </w:tc>
        <w:tc>
          <w:tcPr>
            <w:tcW w:w="2126" w:type="dxa"/>
            <w:shd w:val="clear" w:color="auto" w:fill="auto"/>
          </w:tcPr>
          <w:p w:rsidR="00120773" w:rsidRPr="00190386" w:rsidRDefault="00120773" w:rsidP="00FF301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90386">
              <w:rPr>
                <w:rFonts w:ascii="Times New Roman" w:eastAsia="Calibri" w:hAnsi="Times New Roman"/>
                <w:sz w:val="28"/>
                <w:szCs w:val="28"/>
              </w:rPr>
              <w:t>Общение «по горизонтали»</w:t>
            </w:r>
          </w:p>
        </w:tc>
      </w:tr>
      <w:tr w:rsidR="00120773" w:rsidTr="00120773">
        <w:tc>
          <w:tcPr>
            <w:tcW w:w="3261" w:type="dxa"/>
            <w:shd w:val="clear" w:color="auto" w:fill="auto"/>
          </w:tcPr>
          <w:p w:rsidR="00120773" w:rsidRPr="00190386" w:rsidRDefault="00120773" w:rsidP="00FF301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90386">
              <w:rPr>
                <w:rFonts w:ascii="Times New Roman" w:eastAsia="Calibri" w:hAnsi="Times New Roman"/>
                <w:sz w:val="28"/>
                <w:szCs w:val="28"/>
              </w:rPr>
              <w:t>1.Особенности позиции</w:t>
            </w:r>
          </w:p>
        </w:tc>
        <w:tc>
          <w:tcPr>
            <w:tcW w:w="3035" w:type="dxa"/>
            <w:shd w:val="clear" w:color="auto" w:fill="auto"/>
          </w:tcPr>
          <w:p w:rsidR="00120773" w:rsidRPr="006E21EA" w:rsidRDefault="00120773" w:rsidP="00FF301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93" w:type="dxa"/>
            <w:shd w:val="clear" w:color="auto" w:fill="auto"/>
          </w:tcPr>
          <w:p w:rsidR="00120773" w:rsidRPr="006E21EA" w:rsidRDefault="00120773" w:rsidP="00FF301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20773" w:rsidRPr="006E21EA" w:rsidRDefault="00120773" w:rsidP="00FF301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773" w:rsidTr="00120773">
        <w:tc>
          <w:tcPr>
            <w:tcW w:w="3261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90386">
              <w:rPr>
                <w:rFonts w:ascii="Times New Roman" w:eastAsia="Calibri" w:hAnsi="Times New Roman"/>
                <w:sz w:val="28"/>
                <w:szCs w:val="28"/>
              </w:rPr>
              <w:t>2.Трудности позиции</w:t>
            </w:r>
          </w:p>
        </w:tc>
        <w:tc>
          <w:tcPr>
            <w:tcW w:w="3035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93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</w:tr>
      <w:tr w:rsidR="00120773" w:rsidTr="00120773">
        <w:tc>
          <w:tcPr>
            <w:tcW w:w="3261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90386">
              <w:rPr>
                <w:rFonts w:ascii="Times New Roman" w:eastAsia="Calibri" w:hAnsi="Times New Roman"/>
                <w:sz w:val="28"/>
                <w:szCs w:val="28"/>
              </w:rPr>
              <w:t>3.Возможности позиции</w:t>
            </w:r>
          </w:p>
        </w:tc>
        <w:tc>
          <w:tcPr>
            <w:tcW w:w="3035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2493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</w:tr>
      <w:tr w:rsidR="00120773" w:rsidTr="00120773">
        <w:tc>
          <w:tcPr>
            <w:tcW w:w="3261" w:type="dxa"/>
            <w:shd w:val="clear" w:color="auto" w:fill="auto"/>
          </w:tcPr>
          <w:p w:rsidR="00120773" w:rsidRPr="00190386" w:rsidRDefault="00120773" w:rsidP="00FF301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90386">
              <w:rPr>
                <w:rFonts w:ascii="Times New Roman" w:eastAsia="Calibri" w:hAnsi="Times New Roman"/>
                <w:sz w:val="28"/>
                <w:szCs w:val="28"/>
              </w:rPr>
              <w:t>4.Этические проблемы позиции</w:t>
            </w:r>
          </w:p>
        </w:tc>
        <w:tc>
          <w:tcPr>
            <w:tcW w:w="3035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2493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</w:tr>
      <w:tr w:rsidR="00120773" w:rsidTr="00120773">
        <w:tc>
          <w:tcPr>
            <w:tcW w:w="3261" w:type="dxa"/>
            <w:shd w:val="clear" w:color="auto" w:fill="auto"/>
          </w:tcPr>
          <w:p w:rsidR="00120773" w:rsidRPr="00190386" w:rsidRDefault="00120773" w:rsidP="00FF301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90386">
              <w:rPr>
                <w:rFonts w:ascii="Times New Roman" w:eastAsia="Calibri" w:hAnsi="Times New Roman"/>
                <w:sz w:val="28"/>
                <w:szCs w:val="28"/>
              </w:rPr>
              <w:t>5.Пример конструктивного построения общения в образовательной организации</w:t>
            </w:r>
          </w:p>
        </w:tc>
        <w:tc>
          <w:tcPr>
            <w:tcW w:w="3035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2493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</w:tr>
      <w:tr w:rsidR="00120773" w:rsidTr="00120773">
        <w:tc>
          <w:tcPr>
            <w:tcW w:w="3261" w:type="dxa"/>
            <w:shd w:val="clear" w:color="auto" w:fill="auto"/>
          </w:tcPr>
          <w:p w:rsidR="00120773" w:rsidRPr="00190386" w:rsidRDefault="00120773" w:rsidP="00FF301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90386">
              <w:rPr>
                <w:rFonts w:ascii="Times New Roman" w:eastAsia="Calibri" w:hAnsi="Times New Roman"/>
                <w:sz w:val="28"/>
                <w:szCs w:val="28"/>
              </w:rPr>
              <w:t>6. Пример неконструктивного построения общения в образовательной организации</w:t>
            </w:r>
          </w:p>
        </w:tc>
        <w:tc>
          <w:tcPr>
            <w:tcW w:w="3035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2493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</w:tr>
      <w:tr w:rsidR="00120773" w:rsidTr="00120773">
        <w:tc>
          <w:tcPr>
            <w:tcW w:w="3261" w:type="dxa"/>
            <w:shd w:val="clear" w:color="auto" w:fill="auto"/>
          </w:tcPr>
          <w:p w:rsidR="00120773" w:rsidRPr="00190386" w:rsidRDefault="00120773" w:rsidP="00FF3012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90386">
              <w:rPr>
                <w:rFonts w:ascii="Times New Roman" w:eastAsia="Calibri" w:hAnsi="Times New Roman"/>
                <w:sz w:val="28"/>
                <w:szCs w:val="28"/>
              </w:rPr>
              <w:t>7.Рекомендации для эффективной</w:t>
            </w:r>
            <w:r w:rsidRPr="001903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r w:rsidRPr="00190386">
              <w:rPr>
                <w:rFonts w:ascii="Times New Roman" w:eastAsia="Calibri" w:hAnsi="Times New Roman"/>
                <w:sz w:val="28"/>
                <w:szCs w:val="28"/>
              </w:rPr>
              <w:t>коммуникации</w:t>
            </w:r>
          </w:p>
        </w:tc>
        <w:tc>
          <w:tcPr>
            <w:tcW w:w="3035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2493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120773" w:rsidRPr="00190386" w:rsidRDefault="00120773" w:rsidP="00FF3012">
            <w:pPr>
              <w:jc w:val="left"/>
              <w:rPr>
                <w:rFonts w:eastAsia="Calibri"/>
              </w:rPr>
            </w:pPr>
          </w:p>
        </w:tc>
      </w:tr>
    </w:tbl>
    <w:p w:rsidR="00120773" w:rsidRDefault="00120773" w:rsidP="00120773">
      <w:pPr>
        <w:jc w:val="left"/>
        <w:rPr>
          <w:lang w:val="en-US"/>
        </w:rPr>
      </w:pPr>
    </w:p>
    <w:p w:rsidR="00120773" w:rsidRDefault="00120773" w:rsidP="00120773">
      <w:pPr>
        <w:jc w:val="left"/>
        <w:rPr>
          <w:lang w:val="en-US"/>
        </w:rPr>
      </w:pPr>
    </w:p>
    <w:p w:rsidR="00120773" w:rsidRDefault="00120773" w:rsidP="00120773">
      <w:pPr>
        <w:jc w:val="left"/>
        <w:rPr>
          <w:lang w:val="en-US"/>
        </w:rPr>
      </w:pPr>
      <w:bookmarkStart w:id="0" w:name="_GoBack"/>
      <w:bookmarkEnd w:id="0"/>
    </w:p>
    <w:p w:rsidR="00120773" w:rsidRDefault="00120773" w:rsidP="00120773">
      <w:pPr>
        <w:jc w:val="left"/>
        <w:rPr>
          <w:lang w:val="en-US"/>
        </w:rPr>
      </w:pPr>
    </w:p>
    <w:p w:rsidR="00120773" w:rsidRPr="00274D8B" w:rsidRDefault="00120773" w:rsidP="0012077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274D8B">
        <w:rPr>
          <w:rFonts w:ascii="Times New Roman" w:hAnsi="Times New Roman"/>
          <w:b/>
          <w:bCs/>
          <w:sz w:val="28"/>
          <w:szCs w:val="28"/>
        </w:rPr>
        <w:t>Задание 2.</w:t>
      </w:r>
      <w:r w:rsidRPr="00274D8B">
        <w:rPr>
          <w:rFonts w:ascii="Times New Roman" w:hAnsi="Times New Roman"/>
          <w:sz w:val="28"/>
          <w:szCs w:val="28"/>
        </w:rPr>
        <w:t xml:space="preserve"> Исключите лишнее, официально-деловой стиль характеризуют:</w:t>
      </w:r>
    </w:p>
    <w:p w:rsidR="00120773" w:rsidRPr="00274D8B" w:rsidRDefault="00120773" w:rsidP="0012077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274D8B">
        <w:rPr>
          <w:rFonts w:ascii="Times New Roman" w:hAnsi="Times New Roman"/>
          <w:sz w:val="28"/>
          <w:szCs w:val="28"/>
        </w:rPr>
        <w:t>- употребление разговорной лексики;</w:t>
      </w:r>
    </w:p>
    <w:p w:rsidR="00120773" w:rsidRPr="00274D8B" w:rsidRDefault="00120773" w:rsidP="0012077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274D8B">
        <w:rPr>
          <w:rFonts w:ascii="Times New Roman" w:hAnsi="Times New Roman"/>
          <w:sz w:val="28"/>
          <w:szCs w:val="28"/>
        </w:rPr>
        <w:t>- использование научной терминологии;</w:t>
      </w:r>
    </w:p>
    <w:p w:rsidR="00120773" w:rsidRPr="00274D8B" w:rsidRDefault="00120773" w:rsidP="0012077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274D8B">
        <w:rPr>
          <w:rFonts w:ascii="Times New Roman" w:hAnsi="Times New Roman"/>
          <w:sz w:val="28"/>
          <w:szCs w:val="28"/>
        </w:rPr>
        <w:t>- компактность изложения материала;</w:t>
      </w:r>
    </w:p>
    <w:p w:rsidR="00120773" w:rsidRPr="00274D8B" w:rsidRDefault="00120773" w:rsidP="0012077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274D8B">
        <w:rPr>
          <w:rFonts w:ascii="Times New Roman" w:hAnsi="Times New Roman"/>
          <w:sz w:val="28"/>
          <w:szCs w:val="28"/>
        </w:rPr>
        <w:t>- отсутствие невербальной стороны общения;</w:t>
      </w:r>
    </w:p>
    <w:p w:rsidR="00120773" w:rsidRPr="00274D8B" w:rsidRDefault="00120773" w:rsidP="0012077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274D8B">
        <w:rPr>
          <w:rFonts w:ascii="Times New Roman" w:hAnsi="Times New Roman"/>
          <w:sz w:val="28"/>
          <w:szCs w:val="28"/>
        </w:rPr>
        <w:t>- безличность;</w:t>
      </w:r>
    </w:p>
    <w:p w:rsidR="00120773" w:rsidRPr="00274D8B" w:rsidRDefault="00120773" w:rsidP="0012077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274D8B">
        <w:rPr>
          <w:rFonts w:ascii="Times New Roman" w:hAnsi="Times New Roman"/>
          <w:sz w:val="28"/>
          <w:szCs w:val="28"/>
        </w:rPr>
        <w:t>- использование номенклатурных названий;</w:t>
      </w:r>
    </w:p>
    <w:p w:rsidR="00120773" w:rsidRPr="00274D8B" w:rsidRDefault="00120773" w:rsidP="0012077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274D8B">
        <w:rPr>
          <w:rFonts w:ascii="Times New Roman" w:hAnsi="Times New Roman"/>
          <w:sz w:val="28"/>
          <w:szCs w:val="28"/>
        </w:rPr>
        <w:t xml:space="preserve">- высокая </w:t>
      </w:r>
      <w:proofErr w:type="spellStart"/>
      <w:r w:rsidRPr="00274D8B">
        <w:rPr>
          <w:rFonts w:ascii="Times New Roman" w:hAnsi="Times New Roman"/>
          <w:sz w:val="28"/>
          <w:szCs w:val="28"/>
        </w:rPr>
        <w:t>регламентированность</w:t>
      </w:r>
      <w:proofErr w:type="spellEnd"/>
      <w:r w:rsidRPr="00274D8B">
        <w:rPr>
          <w:rFonts w:ascii="Times New Roman" w:hAnsi="Times New Roman"/>
          <w:sz w:val="28"/>
          <w:szCs w:val="28"/>
        </w:rPr>
        <w:t xml:space="preserve"> речи;</w:t>
      </w:r>
    </w:p>
    <w:p w:rsidR="00120773" w:rsidRDefault="00120773" w:rsidP="0012077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274D8B">
        <w:rPr>
          <w:rFonts w:ascii="Times New Roman" w:hAnsi="Times New Roman"/>
          <w:sz w:val="28"/>
          <w:szCs w:val="28"/>
        </w:rPr>
        <w:t>- строгость изложения.</w:t>
      </w:r>
    </w:p>
    <w:p w:rsidR="00120773" w:rsidRPr="00274D8B" w:rsidRDefault="00120773" w:rsidP="00120773">
      <w:pPr>
        <w:pStyle w:val="a3"/>
        <w:jc w:val="left"/>
        <w:rPr>
          <w:rFonts w:ascii="Times New Roman" w:hAnsi="Times New Roman"/>
          <w:sz w:val="28"/>
          <w:szCs w:val="28"/>
        </w:rPr>
      </w:pPr>
    </w:p>
    <w:p w:rsidR="00120773" w:rsidRPr="00274D8B" w:rsidRDefault="00120773" w:rsidP="00120773">
      <w:pPr>
        <w:pStyle w:val="a3"/>
        <w:jc w:val="left"/>
        <w:rPr>
          <w:rFonts w:ascii="Times New Roman" w:hAnsi="Times New Roman"/>
          <w:sz w:val="28"/>
          <w:szCs w:val="28"/>
        </w:rPr>
      </w:pPr>
    </w:p>
    <w:p w:rsidR="00120773" w:rsidRPr="00274D8B" w:rsidRDefault="00120773" w:rsidP="00120773">
      <w:pPr>
        <w:jc w:val="left"/>
        <w:rPr>
          <w:rFonts w:ascii="Times New Roman" w:hAnsi="Times New Roman"/>
          <w:sz w:val="28"/>
          <w:szCs w:val="28"/>
        </w:rPr>
      </w:pPr>
    </w:p>
    <w:p w:rsidR="00120773" w:rsidRPr="00274D8B" w:rsidRDefault="00120773" w:rsidP="00120773">
      <w:pPr>
        <w:jc w:val="left"/>
      </w:pPr>
    </w:p>
    <w:p w:rsidR="00120773" w:rsidRPr="00274D8B" w:rsidRDefault="00120773" w:rsidP="00120773">
      <w:pPr>
        <w:jc w:val="left"/>
      </w:pPr>
    </w:p>
    <w:p w:rsidR="004414BC" w:rsidRDefault="004414BC"/>
    <w:sectPr w:rsidR="0044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55"/>
    <w:rsid w:val="00120773"/>
    <w:rsid w:val="00233772"/>
    <w:rsid w:val="00326855"/>
    <w:rsid w:val="004414BC"/>
    <w:rsid w:val="006A39C0"/>
    <w:rsid w:val="00DE2D6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73"/>
    <w:pPr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773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style7">
    <w:name w:val="style7"/>
    <w:rsid w:val="00120773"/>
  </w:style>
  <w:style w:type="character" w:styleId="a4">
    <w:name w:val="Emphasis"/>
    <w:uiPriority w:val="20"/>
    <w:qFormat/>
    <w:rsid w:val="001207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73"/>
    <w:pPr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773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style7">
    <w:name w:val="style7"/>
    <w:rsid w:val="00120773"/>
  </w:style>
  <w:style w:type="character" w:styleId="a4">
    <w:name w:val="Emphasis"/>
    <w:uiPriority w:val="20"/>
    <w:qFormat/>
    <w:rsid w:val="001207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2023-05-03T15:09:00Z</dcterms:created>
  <dcterms:modified xsi:type="dcterms:W3CDTF">2023-05-03T15:11:00Z</dcterms:modified>
</cp:coreProperties>
</file>